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17249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4F546A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B45BF">
        <w:rPr>
          <w:rFonts w:eastAsia="Times New Roman" w:cs="Calibri"/>
          <w:b/>
          <w:bCs/>
          <w:sz w:val="20"/>
          <w:szCs w:val="20"/>
        </w:rPr>
        <w:t>23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630095">
        <w:rPr>
          <w:rFonts w:eastAsia="Times New Roman" w:cs="Calibri"/>
          <w:b/>
          <w:bCs/>
          <w:sz w:val="20"/>
          <w:szCs w:val="20"/>
        </w:rPr>
        <w:t>2.2023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F5EE0" w:rsidRDefault="000F5EE0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F5EE0" w:rsidRDefault="000F5EE0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13B56" w:rsidRDefault="00713B56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13B56" w:rsidRPr="0053468F" w:rsidRDefault="00713B56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80A6C" w:rsidRDefault="00C80A6C" w:rsidP="00C80A6C">
      <w:pPr>
        <w:pStyle w:val="Bezodstpw"/>
        <w:rPr>
          <w:b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13B56" w:rsidRPr="00C5730D" w:rsidTr="003F12A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Nieopłacone </w:t>
            </w:r>
            <w:r w:rsidR="000F5EE0"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>zaległe</w:t>
            </w:r>
            <w:r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k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ary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finansowe</w:t>
            </w:r>
            <w:r w:rsidR="000D2E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za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żółte </w:t>
            </w:r>
            <w:r w:rsidR="000D2E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kartki i kary regulaminowe</w:t>
            </w:r>
          </w:p>
        </w:tc>
      </w:tr>
      <w:tr w:rsidR="00713B56" w:rsidRPr="00C5730D" w:rsidTr="003F12A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13B56" w:rsidRPr="006B7812" w:rsidRDefault="00713B56" w:rsidP="003F12A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713B56" w:rsidRPr="00C5730D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3B56" w:rsidRPr="00C5730D" w:rsidTr="003F12A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9A69A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Wxxxxxxx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9A69A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13B5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 – wiosna</w:t>
            </w:r>
          </w:p>
        </w:tc>
      </w:tr>
      <w:tr w:rsidR="009A69A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9A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A69A6" w:rsidRDefault="009A69A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Sxxxxxx</w:t>
            </w:r>
          </w:p>
        </w:tc>
        <w:tc>
          <w:tcPr>
            <w:tcW w:w="3201" w:type="dxa"/>
            <w:shd w:val="clear" w:color="auto" w:fill="auto"/>
          </w:tcPr>
          <w:p w:rsidR="009A69A6" w:rsidRDefault="009A69A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9A69A6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A69A6" w:rsidRPr="00B64786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9A69A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Pauza- wiosna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713B56" w:rsidP="003F12A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713B56" w:rsidP="003F12A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Pr="006B7812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9A69A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713B56" w:rsidRPr="006B7812" w:rsidRDefault="009A69A6" w:rsidP="003F12A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13B56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 – wiosna</w:t>
            </w:r>
          </w:p>
        </w:tc>
      </w:tr>
      <w:tr w:rsidR="009A69A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9A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A69A6" w:rsidRDefault="009A69A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Chibuzel Lxxxx</w:t>
            </w:r>
          </w:p>
        </w:tc>
        <w:tc>
          <w:tcPr>
            <w:tcW w:w="3201" w:type="dxa"/>
            <w:shd w:val="clear" w:color="auto" w:fill="auto"/>
          </w:tcPr>
          <w:p w:rsidR="009A69A6" w:rsidRDefault="009A69A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9A69A6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 k</w:t>
            </w:r>
          </w:p>
        </w:tc>
        <w:tc>
          <w:tcPr>
            <w:tcW w:w="1559" w:type="dxa"/>
            <w:shd w:val="clear" w:color="auto" w:fill="auto"/>
          </w:tcPr>
          <w:p w:rsidR="009A69A6" w:rsidRPr="00B64786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12.11.2022 </w:t>
            </w:r>
          </w:p>
        </w:tc>
        <w:tc>
          <w:tcPr>
            <w:tcW w:w="2835" w:type="dxa"/>
            <w:shd w:val="clear" w:color="auto" w:fill="auto"/>
          </w:tcPr>
          <w:p w:rsidR="009A69A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Pauza- wiosna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Cxxxxx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713B56" w:rsidRPr="006B7812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713B5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3B56" w:rsidRDefault="00713B56" w:rsidP="003F12A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13B5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3B5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13B56" w:rsidRDefault="00713B56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713B56" w:rsidRDefault="00713B56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KS.</w:t>
            </w:r>
            <w:r w:rsidR="00EE55F5">
              <w:rPr>
                <w:b/>
                <w:sz w:val="18"/>
                <w:szCs w:val="18"/>
              </w:rPr>
              <w:t>Chełmek</w:t>
            </w:r>
          </w:p>
        </w:tc>
        <w:tc>
          <w:tcPr>
            <w:tcW w:w="1619" w:type="dxa"/>
            <w:shd w:val="clear" w:color="auto" w:fill="auto"/>
          </w:tcPr>
          <w:p w:rsidR="00713B56" w:rsidRDefault="00EE55F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żł</w:t>
            </w:r>
          </w:p>
        </w:tc>
        <w:tc>
          <w:tcPr>
            <w:tcW w:w="1559" w:type="dxa"/>
            <w:shd w:val="clear" w:color="auto" w:fill="auto"/>
          </w:tcPr>
          <w:p w:rsidR="00713B56" w:rsidRPr="00B64786" w:rsidRDefault="009A69A6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713B56" w:rsidRDefault="0053426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</w:t>
            </w:r>
            <w:r w:rsidR="00EE55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auza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- wiosna</w:t>
            </w:r>
          </w:p>
        </w:tc>
      </w:tr>
      <w:tr w:rsidR="009A69A6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9A6" w:rsidRDefault="009A69A6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A69A6" w:rsidRDefault="00A02AA5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Bxxx</w:t>
            </w:r>
          </w:p>
        </w:tc>
        <w:tc>
          <w:tcPr>
            <w:tcW w:w="3201" w:type="dxa"/>
            <w:shd w:val="clear" w:color="auto" w:fill="auto"/>
          </w:tcPr>
          <w:p w:rsidR="009A69A6" w:rsidRDefault="00A02AA5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9A69A6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A69A6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9A69A6" w:rsidRDefault="00A02AA5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Pauza-wiosna</w:t>
            </w:r>
          </w:p>
        </w:tc>
      </w:tr>
      <w:tr w:rsidR="00A02AA5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02AA5" w:rsidRDefault="00A02AA5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A02AA5" w:rsidRDefault="00A02AA5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Kxxxxx</w:t>
            </w:r>
          </w:p>
        </w:tc>
        <w:tc>
          <w:tcPr>
            <w:tcW w:w="3201" w:type="dxa"/>
            <w:shd w:val="clear" w:color="auto" w:fill="auto"/>
          </w:tcPr>
          <w:p w:rsidR="00A02AA5" w:rsidRDefault="00A02AA5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A02AA5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A02AA5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A02AA5" w:rsidRDefault="00A02AA5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Pauza- wiosna</w:t>
            </w:r>
          </w:p>
        </w:tc>
      </w:tr>
      <w:tr w:rsidR="0095008C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008C" w:rsidRDefault="0095008C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95008C" w:rsidRDefault="0095008C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Alfred Gxxxx</w:t>
            </w:r>
          </w:p>
        </w:tc>
        <w:tc>
          <w:tcPr>
            <w:tcW w:w="3201" w:type="dxa"/>
            <w:shd w:val="clear" w:color="auto" w:fill="auto"/>
          </w:tcPr>
          <w:p w:rsidR="0095008C" w:rsidRDefault="0095008C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95008C" w:rsidRDefault="0095008C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Wykluczenie ze strefy technicznej</w:t>
            </w:r>
          </w:p>
        </w:tc>
        <w:tc>
          <w:tcPr>
            <w:tcW w:w="1559" w:type="dxa"/>
            <w:shd w:val="clear" w:color="auto" w:fill="auto"/>
          </w:tcPr>
          <w:p w:rsidR="0095008C" w:rsidRDefault="0095008C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05.11.2022</w:t>
            </w:r>
          </w:p>
        </w:tc>
        <w:tc>
          <w:tcPr>
            <w:tcW w:w="2835" w:type="dxa"/>
            <w:shd w:val="clear" w:color="auto" w:fill="auto"/>
          </w:tcPr>
          <w:p w:rsidR="0095008C" w:rsidRDefault="0095008C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 - wiosna</w:t>
            </w:r>
          </w:p>
        </w:tc>
      </w:tr>
      <w:tr w:rsidR="00A02AA5" w:rsidRPr="00C5730D" w:rsidTr="003F12A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02AA5" w:rsidRDefault="0095008C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A02AA5" w:rsidRDefault="00A02AA5" w:rsidP="003F12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Cxxxxxxxx</w:t>
            </w:r>
          </w:p>
        </w:tc>
        <w:tc>
          <w:tcPr>
            <w:tcW w:w="3201" w:type="dxa"/>
            <w:shd w:val="clear" w:color="auto" w:fill="auto"/>
          </w:tcPr>
          <w:p w:rsidR="00A02AA5" w:rsidRDefault="00A02AA5" w:rsidP="003F12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Wiślanie Grabie</w:t>
            </w:r>
          </w:p>
        </w:tc>
        <w:tc>
          <w:tcPr>
            <w:tcW w:w="1619" w:type="dxa"/>
            <w:shd w:val="clear" w:color="auto" w:fill="auto"/>
          </w:tcPr>
          <w:p w:rsidR="00A02AA5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A02AA5" w:rsidRDefault="00A02AA5" w:rsidP="003F12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A02AA5" w:rsidRDefault="00A02AA5" w:rsidP="003F12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Pauza- wiosna</w:t>
            </w:r>
          </w:p>
          <w:p w:rsidR="000F5EE0" w:rsidRDefault="000F5EE0" w:rsidP="000F5EE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D634D" w:rsidRDefault="008D634D" w:rsidP="00713B56">
      <w:pPr>
        <w:pStyle w:val="Bezodstpw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713B56" w:rsidRDefault="00713B56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456AC3" w:rsidRDefault="00456AC3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917E9" w:rsidRPr="000F5EE0" w:rsidRDefault="000F5EE0" w:rsidP="000F5EE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56AC3" w:rsidRPr="00E53F45" w:rsidRDefault="00456AC3" w:rsidP="000917E9">
      <w:pPr>
        <w:pStyle w:val="Bezodstpw"/>
        <w:jc w:val="center"/>
        <w:rPr>
          <w:b/>
          <w:sz w:val="28"/>
          <w:szCs w:val="28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p w:rsidR="00B444B2" w:rsidRDefault="00B444B2" w:rsidP="00456AC3">
      <w:pPr>
        <w:rPr>
          <w:b/>
          <w:sz w:val="36"/>
          <w:szCs w:val="36"/>
          <w:u w:val="single"/>
        </w:rPr>
      </w:pP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847"/>
        <w:gridCol w:w="2126"/>
        <w:gridCol w:w="3544"/>
        <w:gridCol w:w="1418"/>
        <w:gridCol w:w="1984"/>
        <w:gridCol w:w="2809"/>
      </w:tblGrid>
      <w:tr w:rsidR="00B444B2" w:rsidRPr="000D16A1" w:rsidTr="000565AD">
        <w:trPr>
          <w:trHeight w:val="470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lastRenderedPageBreak/>
              <w:t>LP.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OBWINIONY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PRZEWINIENIE DYSCYPLINARNE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MECZ, KTÓREGO DOTYCZY SPRAWA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ORZECZENIE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b/>
                <w:sz w:val="16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UZASADNIENIE</w:t>
            </w:r>
          </w:p>
        </w:tc>
      </w:tr>
      <w:tr w:rsidR="00B444B2" w:rsidRPr="000D16A1" w:rsidTr="000565AD">
        <w:trPr>
          <w:trHeight w:val="69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95008C" w:rsidP="000565AD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>
              <w:rPr>
                <w:rFonts w:eastAsia="Times New Roman" w:cs="Calibri"/>
                <w:b/>
                <w:sz w:val="16"/>
                <w:szCs w:val="18"/>
              </w:rPr>
              <w:t>1</w:t>
            </w:r>
            <w:r w:rsidR="00B444B2" w:rsidRPr="000D16A1">
              <w:rPr>
                <w:rFonts w:eastAsia="Times New Roman" w:cs="Calibri"/>
                <w:b/>
                <w:sz w:val="16"/>
                <w:szCs w:val="18"/>
              </w:rPr>
              <w:t>.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ZJEDNOCZENI ZŁOMEX BRANICE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Brak trenera na zawodach bez usprawiedliwienia</w:t>
            </w:r>
          </w:p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(1 raz)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ZJEDNOCZENI ZŁOMEX BRANICE – SPÓJNIA OSIEK -ZIMNODÓŁ</w:t>
            </w:r>
          </w:p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01.10.2022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pStyle w:val="Akapitzlist2"/>
              <w:keepNext/>
              <w:spacing w:after="0" w:line="100" w:lineRule="atLeast"/>
              <w:ind w:left="0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cs="Calibri"/>
                <w:sz w:val="16"/>
                <w:szCs w:val="18"/>
              </w:rPr>
              <w:t>Kara pieniężna w kwocie 1000 zł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keepNext/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Uchwałą nr 21/Z/2022   Zarządu MZPN art. 2§  1 pkt.11.29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Ustalono na podstawie wniosku Koordynatora ds. licencji MZPN .</w:t>
            </w:r>
          </w:p>
        </w:tc>
      </w:tr>
      <w:tr w:rsidR="00B444B2" w:rsidRPr="000D16A1" w:rsidTr="000565AD">
        <w:trPr>
          <w:trHeight w:val="69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95008C" w:rsidP="000565AD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>
              <w:rPr>
                <w:rFonts w:eastAsia="Times New Roman" w:cs="Calibri"/>
                <w:b/>
                <w:sz w:val="16"/>
                <w:szCs w:val="18"/>
              </w:rPr>
              <w:t>2</w:t>
            </w:r>
            <w:r w:rsidR="00B444B2" w:rsidRPr="000D16A1">
              <w:rPr>
                <w:rFonts w:eastAsia="Times New Roman" w:cs="Calibri"/>
                <w:b/>
                <w:sz w:val="16"/>
                <w:szCs w:val="18"/>
              </w:rPr>
              <w:t>.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ZJEDNOCZENI ZŁOMEX BRANICE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Brak trenera na zawodach bez usprawiedliwienia</w:t>
            </w:r>
          </w:p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(2 raz)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 xml:space="preserve">ORLĘTA RUDAWA - ZJEDNOCZENI ZŁOMEX BRANICE </w:t>
            </w:r>
          </w:p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6"/>
                <w:szCs w:val="18"/>
              </w:rPr>
            </w:pPr>
            <w:r w:rsidRPr="000D16A1">
              <w:rPr>
                <w:rFonts w:eastAsia="Times New Roman" w:cs="Calibri"/>
                <w:b/>
                <w:sz w:val="16"/>
                <w:szCs w:val="18"/>
              </w:rPr>
              <w:t>08.10.2022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pStyle w:val="Akapitzlist2"/>
              <w:keepNext/>
              <w:spacing w:after="0" w:line="100" w:lineRule="atLeast"/>
              <w:ind w:left="0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cs="Calibri"/>
                <w:sz w:val="16"/>
                <w:szCs w:val="18"/>
              </w:rPr>
              <w:t>Kara pieniężna w kwocie 2000 zł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keepNext/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Uchwałą nr 21/Z/2022   Zarządu MZPN art. 2§  1 pkt.11.29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4B2" w:rsidRPr="000D16A1" w:rsidRDefault="00B444B2" w:rsidP="000565A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0D16A1">
              <w:rPr>
                <w:rFonts w:eastAsia="Times New Roman" w:cs="Calibri"/>
                <w:sz w:val="16"/>
                <w:szCs w:val="18"/>
              </w:rPr>
              <w:t>Ustalono na podstawie sprawozdania sędziowskiego</w:t>
            </w:r>
          </w:p>
        </w:tc>
      </w:tr>
    </w:tbl>
    <w:p w:rsidR="00913E8F" w:rsidRDefault="00456AC3" w:rsidP="00ED0F9B">
      <w:pPr>
        <w:spacing w:line="240" w:lineRule="auto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 w:rsidRPr="00ED0F9B">
        <w:rPr>
          <w:sz w:val="28"/>
          <w:szCs w:val="28"/>
        </w:rPr>
        <w:t>Przypominamy</w:t>
      </w:r>
      <w:r w:rsidR="00EA244E" w:rsidRPr="00ED0F9B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o</w:t>
      </w:r>
      <w:r w:rsidR="00EA244E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E8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dokonanie zaległych opłat za żółte kartki i kary regulaminowe za rundę „Jesień 2022”                           </w:t>
      </w:r>
    </w:p>
    <w:p w:rsidR="00456AC3" w:rsidRDefault="00913E8F" w:rsidP="00ED0F9B">
      <w:pPr>
        <w:spacing w:line="240" w:lineRule="auto"/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0D2EF0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do dnia </w:t>
      </w:r>
      <w:r w:rsidR="008161CA"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  <w:t>10</w:t>
      </w:r>
      <w:bookmarkStart w:id="0" w:name="_GoBack"/>
      <w:bookmarkEnd w:id="0"/>
      <w:r w:rsidR="00DE1E84"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  <w:t xml:space="preserve"> marca</w:t>
      </w:r>
      <w:r w:rsidRPr="00D25549"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  <w:t xml:space="preserve"> 2023 rok.</w:t>
      </w:r>
    </w:p>
    <w:p w:rsidR="00A30096" w:rsidRDefault="00A30096" w:rsidP="00A30096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V Liga Grupa Zachodnia należy wpłacać </w:t>
      </w:r>
    </w:p>
    <w:p w:rsidR="00A30096" w:rsidRDefault="00A30096" w:rsidP="00A30096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A30096" w:rsidRPr="00ED0F9B" w:rsidRDefault="00A30096" w:rsidP="00ED0F9B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A30096" w:rsidRPr="00D91E78" w:rsidRDefault="00A30096" w:rsidP="00A30096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Przypominamy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 obowiązku  przesyłania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dowodów wpłaty  z tytułu żółtych kartek oraz innych kar finansowych (kopia/skan)  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 /do każdego piątku godz. 13.00/</w:t>
      </w:r>
    </w:p>
    <w:p w:rsidR="00A30096" w:rsidRDefault="00A30096" w:rsidP="000D2EF0">
      <w:pPr>
        <w:pStyle w:val="Bezodstpw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przypadku braku dowodu wpłaty 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określonym terminie 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Komisja Gier zweryfikuje zawody jako walk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/ w systemie Extranet w sprawozdaniu sędziowskim po zawodach jest zaznaczone gra nieuprawnionego zawodnika/</w:t>
      </w:r>
    </w:p>
    <w:p w:rsidR="00A30096" w:rsidRPr="00ED0F9B" w:rsidRDefault="00A30096" w:rsidP="00ED0F9B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Email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456AC3" w:rsidRDefault="00456AC3" w:rsidP="00456AC3">
      <w:pP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8801CE" w:rsidRDefault="008801CE" w:rsidP="00ED0F9B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3F45" w:rsidRDefault="00F0709B" w:rsidP="00ED0F9B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</w:t>
      </w:r>
      <w:r w:rsidR="00E53F45">
        <w:t> </w:t>
      </w:r>
      <w:r>
        <w:t>737</w:t>
      </w:r>
    </w:p>
    <w:p w:rsidR="00E53F45" w:rsidRDefault="00E53F45" w:rsidP="00661556">
      <w:pPr>
        <w:pStyle w:val="Bezodstpw"/>
        <w:jc w:val="center"/>
      </w:pPr>
    </w:p>
    <w:p w:rsidR="00E53F45" w:rsidRDefault="00E53F45" w:rsidP="00E53F45">
      <w:pPr>
        <w:pStyle w:val="Bezodstpw"/>
      </w:pPr>
    </w:p>
    <w:sectPr w:rsidR="00E53F45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A7" w:rsidRDefault="002B58A7">
      <w:pPr>
        <w:spacing w:after="0" w:line="240" w:lineRule="auto"/>
      </w:pPr>
      <w:r>
        <w:separator/>
      </w:r>
    </w:p>
  </w:endnote>
  <w:endnote w:type="continuationSeparator" w:id="0">
    <w:p w:rsidR="002B58A7" w:rsidRDefault="002B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A7" w:rsidRDefault="002B58A7">
      <w:pPr>
        <w:spacing w:after="0" w:line="240" w:lineRule="auto"/>
      </w:pPr>
      <w:r>
        <w:separator/>
      </w:r>
    </w:p>
  </w:footnote>
  <w:footnote w:type="continuationSeparator" w:id="0">
    <w:p w:rsidR="002B58A7" w:rsidRDefault="002B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161CA">
      <w:rPr>
        <w:noProof/>
      </w:rPr>
      <w:t>2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B58A7">
      <w:fldChar w:fldCharType="begin"/>
    </w:r>
    <w:r w:rsidR="002B58A7">
      <w:instrText xml:space="preserve"> NUMPAGES </w:instrText>
    </w:r>
    <w:r w:rsidR="002B58A7">
      <w:fldChar w:fldCharType="separate"/>
    </w:r>
    <w:r w:rsidR="008161CA">
      <w:rPr>
        <w:noProof/>
      </w:rPr>
      <w:t>2</w:t>
    </w:r>
    <w:r w:rsidR="002B58A7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02AA5">
      <w:t>23</w:t>
    </w:r>
    <w:r w:rsidR="00E37E4A">
      <w:t>.</w:t>
    </w:r>
    <w:r w:rsidR="009F07B3">
      <w:t>0</w:t>
    </w:r>
    <w:r w:rsidR="00703A77">
      <w:t xml:space="preserve">2.2023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008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D504-6CF7-45D0-A932-BBC2612C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Ja</cp:lastModifiedBy>
  <cp:revision>2</cp:revision>
  <cp:lastPrinted>2022-07-04T09:11:00Z</cp:lastPrinted>
  <dcterms:created xsi:type="dcterms:W3CDTF">2023-02-24T16:47:00Z</dcterms:created>
  <dcterms:modified xsi:type="dcterms:W3CDTF">2023-02-24T16:47:00Z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